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603" w:rsidRDefault="002D1B7D" w:rsidP="002D1B7D">
      <w:pPr>
        <w:shd w:val="clear" w:color="auto" w:fill="FFFFFF"/>
        <w:spacing w:after="0" w:line="240" w:lineRule="auto"/>
        <w:ind w:firstLine="5812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2D1B7D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435603" w:rsidRDefault="002D1B7D" w:rsidP="002D1B7D">
      <w:pPr>
        <w:shd w:val="clear" w:color="auto" w:fill="FFFFFF"/>
        <w:spacing w:after="0" w:line="240" w:lineRule="auto"/>
        <w:ind w:firstLine="5812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2D1B7D">
        <w:rPr>
          <w:rFonts w:ascii="Times New Roman" w:hAnsi="Times New Roman"/>
          <w:color w:val="000000"/>
          <w:sz w:val="28"/>
          <w:szCs w:val="28"/>
        </w:rPr>
        <w:t>приказом</w:t>
      </w:r>
      <w:r w:rsidR="00435603"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</w:p>
    <w:p w:rsidR="002D1B7D" w:rsidRDefault="00435603" w:rsidP="002D1B7D">
      <w:pPr>
        <w:shd w:val="clear" w:color="auto" w:fill="FFFFFF"/>
        <w:spacing w:after="0" w:line="240" w:lineRule="auto"/>
        <w:ind w:firstLine="5812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МАОУ «СОШ № 29»</w:t>
      </w:r>
      <w:r w:rsidR="002D1B7D" w:rsidRPr="002D1B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B7D" w:rsidRPr="002D1B7D" w:rsidRDefault="002D1B7D" w:rsidP="002D1B7D">
      <w:pPr>
        <w:shd w:val="clear" w:color="auto" w:fill="FFFFFF"/>
        <w:spacing w:after="0" w:line="240" w:lineRule="auto"/>
        <w:ind w:firstLine="5812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2D1B7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35603">
        <w:rPr>
          <w:rFonts w:ascii="Times New Roman" w:hAnsi="Times New Roman"/>
          <w:color w:val="000000"/>
          <w:sz w:val="28"/>
          <w:szCs w:val="28"/>
        </w:rPr>
        <w:t>22.12.2014 № 611</w:t>
      </w:r>
    </w:p>
    <w:p w:rsidR="002D1B7D" w:rsidRDefault="002D1B7D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EC6BA0" w:rsidRPr="00027668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027668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5B382A" w:rsidRPr="00027668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766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 </w:t>
      </w:r>
      <w:r w:rsidRPr="000276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промежуточной аттестации </w:t>
      </w:r>
      <w:r w:rsidR="008254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</w:t>
      </w:r>
      <w:r w:rsidR="00BA117F" w:rsidRPr="000276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</w:t>
      </w:r>
      <w:r w:rsidRPr="000276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ихся и осуществлении текущего контроля их успеваемости</w:t>
      </w:r>
      <w:r w:rsidR="00D460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Муниципальном автономном общеобразовательном учреждении «Средняя общеобразовательная школа № 29»</w:t>
      </w:r>
    </w:p>
    <w:p w:rsidR="00EC6BA0" w:rsidRPr="0002766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BA0" w:rsidRPr="0002766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027668" w:rsidRDefault="005B382A" w:rsidP="00776E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EC6BA0" w:rsidRPr="000276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щие положения</w:t>
      </w:r>
    </w:p>
    <w:p w:rsidR="008350DF" w:rsidRPr="00027668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027668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 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29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>2013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1015 «Об утверждении 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546A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 Уставом образовательной организации.</w:t>
      </w:r>
    </w:p>
    <w:p w:rsidR="005B382A" w:rsidRPr="00027668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EF3CE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проведении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осуществлении текущего контроля их успеваемости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Положение) является локальным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актом </w:t>
      </w:r>
      <w:r w:rsidR="00D46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«Средняя общеобразовательная школа № 29»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D460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текущего контроля 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их успеваемости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8350DF" w:rsidRPr="00027668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C6BA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 Освоение образовательной программы, в том числе отдельной части или всего объема учебного предмета</w:t>
      </w:r>
      <w:r w:rsid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программы, сопровождается </w:t>
      </w:r>
      <w:r w:rsidR="0074535C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текущим контролем успеваемости и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E111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DC41F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027668">
        <w:rPr>
          <w:rFonts w:ascii="Times New Roman" w:hAnsi="Times New Roman"/>
          <w:sz w:val="28"/>
          <w:szCs w:val="28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систематическая проверка учебных достижений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проводимая педагогом в ходе осуществления образовательной деятельности в соответствии с образовательной программой. </w:t>
      </w:r>
    </w:p>
    <w:p w:rsidR="000F5126" w:rsidRPr="00027668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 w:rsidR="004B45A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текущего</w:t>
      </w:r>
      <w:r w:rsidR="004B45A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успеваемости 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направлено на обеспечение </w:t>
      </w:r>
      <w:r w:rsidR="004B45A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выстраивания образовательного процесса максимально эффективным образом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достижения </w:t>
      </w:r>
      <w:r w:rsidR="000F5126" w:rsidRPr="00027668">
        <w:rPr>
          <w:rFonts w:ascii="Times New Roman" w:hAnsi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027668">
        <w:rPr>
          <w:rFonts w:ascii="Times New Roman" w:hAnsi="Times New Roman"/>
          <w:sz w:val="28"/>
          <w:szCs w:val="28"/>
        </w:rPr>
        <w:t xml:space="preserve"> 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начального общего, основного общего и среднего общего образования (далее – </w:t>
      </w:r>
      <w:r w:rsidR="00027668">
        <w:rPr>
          <w:rFonts w:ascii="Times New Roman" w:hAnsi="Times New Roman"/>
          <w:color w:val="000000"/>
          <w:sz w:val="28"/>
          <w:szCs w:val="28"/>
          <w:lang w:eastAsia="ru-RU"/>
        </w:rPr>
        <w:t>Стандарты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F5126" w:rsidRPr="00027668">
        <w:rPr>
          <w:rFonts w:ascii="Times New Roman" w:hAnsi="Times New Roman"/>
          <w:sz w:val="28"/>
          <w:szCs w:val="28"/>
        </w:rPr>
        <w:t>.</w:t>
      </w:r>
    </w:p>
    <w:p w:rsidR="008C23E9" w:rsidRPr="00027668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04A64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– это 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уровня достижения результатов освоения учебных предметов</w:t>
      </w:r>
      <w:r w:rsid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F512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предусмотренных  образовательной программой. </w:t>
      </w:r>
    </w:p>
    <w:p w:rsidR="000F5126" w:rsidRPr="00027668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начиная со второго класса.</w:t>
      </w:r>
    </w:p>
    <w:p w:rsidR="00106D7A" w:rsidRDefault="006B1A59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ежегодно в формах, предусмотренных учебным планом. По русскому языку и математике  - контрольные работы (2-3, 5-7 классы), тестирование (4, 8, 10 классы).</w:t>
      </w:r>
    </w:p>
    <w:p w:rsidR="006B1A59" w:rsidRPr="00027668" w:rsidRDefault="006B1A59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Годовая 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остальным предметам образовательной программы </w:t>
      </w:r>
      <w:r w:rsidRPr="006B1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на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 четверти (2-9 классы), полугодия (10-11 классы)</w:t>
      </w:r>
      <w:r w:rsidRPr="006B1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представляет собой среднее арифметическое четвертных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(полугодовых)</w:t>
      </w:r>
      <w:r w:rsidRPr="006B1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результатов. Округление результата проводится в пользу обучающегося.</w:t>
      </w:r>
    </w:p>
    <w:p w:rsidR="00D23468" w:rsidRPr="00027668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Сроки проведения промежуточной аттестации определяются образовательной программой</w:t>
      </w:r>
      <w:r w:rsidR="00165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режимом работы Организации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50DF" w:rsidRPr="00027668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466B" w:rsidRPr="00776E73" w:rsidRDefault="00776E73" w:rsidP="00776E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5B382A" w:rsidRPr="00776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и порядок проведения текущего контроля успеваемости </w:t>
      </w:r>
      <w:r w:rsidRPr="00776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BB4052" w:rsidRPr="00027668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405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B405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течение учебного периода </w:t>
      </w:r>
      <w:r w:rsidR="00BB405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в целях:</w:t>
      </w:r>
    </w:p>
    <w:p w:rsidR="00BB4052" w:rsidRPr="0002766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уровня </w:t>
      </w:r>
      <w:r w:rsidR="004C446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46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результатов, предусмотренных образовательной программой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02766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46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соответствия </w:t>
      </w:r>
      <w:r w:rsidR="00B23B6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освоения образовательных программ  требовани</w:t>
      </w:r>
      <w:r w:rsidR="00AD44D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B23B6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02766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643A7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347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 w:rsidR="00FB347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самооценки, оценк</w:t>
      </w:r>
      <w:r w:rsidR="002F4A9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347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43A7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FB347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165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педагогом </w:t>
      </w:r>
      <w:r w:rsidR="00AD44D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</w:t>
      </w:r>
      <w:r w:rsidR="00B643A7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 w:rsidR="00AD44D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совершенствования </w:t>
      </w:r>
      <w:r w:rsidR="00FB3478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="00CC1B81"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3EDF" w:rsidRPr="0002766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3AEB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E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осуществляется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педагогом</w:t>
      </w:r>
      <w:r w:rsidR="00AD44D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, реализующим соответствующую часть образовательной программы</w:t>
      </w:r>
      <w:r w:rsidR="006E3E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027668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5758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определяются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педагогом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образовательной программы</w:t>
      </w:r>
      <w:r w:rsidR="00CC1B81"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766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Фиксация результатов текущего контроля осуществляется</w:t>
      </w:r>
      <w:r w:rsid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пятибалльной системе. </w:t>
      </w:r>
    </w:p>
    <w:p w:rsidR="00D00CCA" w:rsidRPr="00027668" w:rsidRDefault="00AE111F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классах 3 уровня   п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</w:t>
      </w:r>
      <w:r w:rsid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(зачёт/незачёт)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1, 3 четвертей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02766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первого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ихся  в виде отметок по пятибалльной системе</w:t>
      </w:r>
      <w:r w:rsidR="00DA5546" w:rsidRPr="00027668">
        <w:rPr>
          <w:rFonts w:ascii="Times New Roman" w:hAnsi="Times New Roman"/>
          <w:color w:val="000000"/>
          <w:sz w:val="28"/>
          <w:szCs w:val="28"/>
          <w:lang w:eastAsia="ru-RU"/>
        </w:rPr>
        <w:t>, допустимо использовать только положительную и не различаемую по уровням фиксацию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6A32" w:rsidRPr="0002766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00CCA" w:rsidRPr="00027668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педагогом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образовательной программой, и могут включать в себя проведение дополнительной работы с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индивидуализацию содержания образовательной деятельности </w:t>
      </w:r>
      <w:r w:rsidR="00776E73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щегося, иную корректировку образовательной деятельности в отношении </w:t>
      </w:r>
      <w:r w:rsidR="00D460AD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D460AD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чающегося</w:t>
      </w:r>
      <w:r w:rsidR="00D00CC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26A3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961EC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текущего контроля фиксируются в документах (классных журналах</w:t>
      </w:r>
      <w:r w:rsidR="00AE111F">
        <w:rPr>
          <w:rFonts w:ascii="Times New Roman" w:hAnsi="Times New Roman"/>
          <w:color w:val="000000"/>
          <w:sz w:val="28"/>
          <w:szCs w:val="28"/>
          <w:lang w:eastAsia="ru-RU"/>
        </w:rPr>
        <w:t>, электронных журналах, дневниках обучающихся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, зачётных книжках обучающихся 3 уровня</w:t>
      </w:r>
      <w:r w:rsidR="008961EC" w:rsidRPr="0002766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осуществляется в следующих формах: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контрольных работ с выставлением обучающимся индивидуальных текущих отметок успеваемости по результатам выполнения данных работ;</w:t>
      </w:r>
    </w:p>
    <w:p w:rsid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выведение четвертных (в </w:t>
      </w:r>
      <w:r w:rsidR="001E2B9C">
        <w:rPr>
          <w:rFonts w:ascii="Times New Roman" w:hAnsi="Times New Roman"/>
          <w:color w:val="000000"/>
          <w:sz w:val="28"/>
          <w:szCs w:val="28"/>
          <w:lang w:eastAsia="ru-RU"/>
        </w:rPr>
        <w:t>10 - 11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 - полугодовых) отметок успеваемости обучающихся путем обобщения текущих отметок успеваемости, выставленных обучающимся в течение соответствующей учебной четверти (учебного полугодия).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метапредметных) результатов освоения соответствующей основной общеобразовательной программы.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контрольной работы должно соответствовать определенным предметным и метапредметным результатам, предусмотренным рабочей программой учебного предмета;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время, отводимое на выполнение: устных контрольных работ не должно превышать семи минут для каждого обучающегося; письменных контрольных работ в начальных классах - одного учебного часа; в </w:t>
      </w:r>
      <w:r w:rsidR="001E2B9C">
        <w:rPr>
          <w:rFonts w:ascii="Times New Roman" w:hAnsi="Times New Roman"/>
          <w:color w:val="000000"/>
          <w:sz w:val="28"/>
          <w:szCs w:val="28"/>
          <w:lang w:eastAsia="ru-RU"/>
        </w:rPr>
        <w:t>5 - 11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 - двух учебных часов;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- устные и письменные контрольные работы выполняются обучающимися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случаях, когда допускается выполнение обучающимися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успеваемости каждого обучающегося независимо от числа обучающихся, выполнявших одну работу.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Конкретное время и место проведения контрольной работы устанавливаются учителем по согласованию с заместителем директора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учебно-воспитательной работе.</w:t>
      </w:r>
    </w:p>
    <w:p w:rsidR="00035EAA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время и место проведения контрольной работы,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позднее, чем за два рабочих дня до намеченной даты проведения работы.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Обучающимся, не выполнившим контрольную работу в связи с временным освобождением от посещения учебных занятий в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</w:p>
    <w:p w:rsidR="006A69D4" w:rsidRPr="006A69D4" w:rsidRDefault="001E2B9C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2.13. 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>В течение учебного дня для одних и тех же обучающихся может быть проведено не более одной контрольной работы.</w:t>
      </w:r>
    </w:p>
    <w:p w:rsidR="006A69D4" w:rsidRPr="006A69D4" w:rsidRDefault="001E2B9C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 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учебной недели для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2 - 4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может быть проведено не более трех контрольных работ; для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5 - 8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- не более четыре контрольных работ; для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9 - 11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- не более пяти контрольных работ.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за соблюдение требований настоящего пункта возлагается на заместителя директора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учебно-воспитательной работе, согласующего время и место проведения контрольных работ.</w:t>
      </w:r>
    </w:p>
    <w:p w:rsidR="006A69D4" w:rsidRPr="006A69D4" w:rsidRDefault="001E2B9C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 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>Ход и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- «отлично»; 4 балла - «хорошо»; 3 балла - «удовлетворительно»; 2 балла -«неудовле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творительно»; 1 балл - «плохо».</w:t>
      </w:r>
    </w:p>
    <w:p w:rsidR="006E1ED2" w:rsidRDefault="001E2B9C" w:rsidP="006E1ED2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доводят до сведения родителей (законных представителей)  сведения о результатах текущего контроля успеваемости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работы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обязаны прокомментировать результаты </w:t>
      </w:r>
      <w:r w:rsidR="006E1ED2"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административным регламентом, утвержденным Постановлением  администрации города Березники Пермского края от 21.09.2012 № 1411.3.</w:t>
      </w:r>
    </w:p>
    <w:p w:rsidR="006A69D4" w:rsidRPr="006A69D4" w:rsidRDefault="006E1ED2" w:rsidP="006E1ED2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</w:t>
      </w:r>
      <w:r w:rsidR="006A69D4" w:rsidRPr="006A69D4">
        <w:rPr>
          <w:rFonts w:ascii="Times New Roman" w:hAnsi="Times New Roman"/>
          <w:color w:val="000000"/>
          <w:sz w:val="28"/>
          <w:szCs w:val="28"/>
          <w:lang w:eastAsia="ru-RU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Количество, сроки и порядок проведения проверочных работ устанавливаются учителями самостоятельно. Отметки успеваемости, выставленные обучающимися по результатам выполнения проверочных работ, в классный журнал заносятся по усмотрению учителя.</w:t>
      </w:r>
    </w:p>
    <w:p w:rsidR="006E1ED2" w:rsidRDefault="006E1ED2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 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успеваемости обучающихся 1 класса осуществляется посредством ежедневной проверки полноты и качества выполненных ими работ, завершающейся дачей необходимых индивидуальных рекомендаций обучающимся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образования.</w:t>
      </w:r>
    </w:p>
    <w:p w:rsidR="006E1ED2" w:rsidRPr="00027668" w:rsidRDefault="006E1ED2" w:rsidP="006E1ED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2.19.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, занимающихся по индивидуальному учебному плану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форме семейного образования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, подлежит текущему контролю с учетом особенностей освоения образовательной программы, предусмотренных индивидуальным учебным планом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таковые имеются)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B382A" w:rsidRPr="00027668" w:rsidRDefault="006E1ED2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776E73" w:rsidRDefault="00640B71" w:rsidP="00776E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5B382A" w:rsidRPr="00776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порядок проведения промежуточной аттестации</w:t>
      </w:r>
    </w:p>
    <w:p w:rsidR="00603EA8" w:rsidRPr="0002766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>при условии его введения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оценка достижений конкретного 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щегося, позволяющая выявить пробелы в освоении им образовательной программы и учитывать индивидуальные</w:t>
      </w:r>
      <w:r w:rsidRPr="00027668">
        <w:rPr>
          <w:rFonts w:ascii="Times New Roman" w:hAnsi="Times New Roman"/>
          <w:sz w:val="28"/>
          <w:szCs w:val="28"/>
          <w:lang w:eastAsia="ru-RU"/>
        </w:rPr>
        <w:t> 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потребности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щегося в осуществлении образовательной деятельности,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освоения 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щимися образовательных программ осуществляется в зависимости от достигнутых 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>обучающими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3.3. Формами промежуточной аттестации являются: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40B7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40B71" w:rsidRPr="00640B71">
        <w:rPr>
          <w:rFonts w:ascii="Times New Roman" w:hAnsi="Times New Roman"/>
          <w:color w:val="000000"/>
          <w:sz w:val="28"/>
          <w:szCs w:val="28"/>
          <w:lang w:eastAsia="ru-RU"/>
        </w:rPr>
        <w:t>ромежуточная аттестация в письменной форме может представлять собой тестирование или письменную контрольную работу. Тестирование и письменная контрольная работа проводится по материалам, составленным на основе примерных тестов и рекомендаций, в том числе контрольно-измерительным материалам ОГЭ и ЕГЭ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устная проверка – устный ответ </w:t>
      </w:r>
      <w:r w:rsidR="00D52D16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щегося на один или систему вопросов в форме ответа на билеты,  беседы, собеседования и другое;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02766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CC1B81" w:rsidRPr="00640B71" w:rsidRDefault="00640B71" w:rsidP="00640B7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B7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="007257BF" w:rsidRPr="00640B71">
        <w:rPr>
          <w:rFonts w:ascii="Times New Roman" w:hAnsi="Times New Roman"/>
          <w:color w:val="000000"/>
          <w:sz w:val="28"/>
          <w:szCs w:val="28"/>
          <w:lang w:eastAsia="ru-RU"/>
        </w:rPr>
        <w:t>Фиксация результатов промежуточной аттестации осуществляется</w:t>
      </w:r>
      <w:r w:rsidR="00D52D16" w:rsidRPr="00640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257BF" w:rsidRPr="00640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пятибалльной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шкале</w:t>
      </w:r>
      <w:r w:rsidR="007257BF" w:rsidRPr="00640B71">
        <w:rPr>
          <w:rFonts w:ascii="Times New Roman" w:hAnsi="Times New Roman"/>
          <w:color w:val="000000"/>
          <w:sz w:val="28"/>
          <w:szCs w:val="28"/>
          <w:lang w:eastAsia="ru-RU"/>
        </w:rPr>
        <w:t>. Образовательной прог</w:t>
      </w:r>
      <w:r w:rsidR="00D52D16" w:rsidRPr="00640B71">
        <w:rPr>
          <w:rFonts w:ascii="Times New Roman" w:hAnsi="Times New Roman"/>
          <w:color w:val="000000"/>
          <w:sz w:val="28"/>
          <w:szCs w:val="28"/>
          <w:lang w:eastAsia="ru-RU"/>
        </w:rPr>
        <w:t>раммой может быть предусмотрена</w:t>
      </w:r>
      <w:r w:rsidR="007257BF" w:rsidRPr="00640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фиксация удовлетворительного  либо неудовлетворительного результата промежуточной аттестации без разделения на уровни</w:t>
      </w:r>
      <w:r w:rsidR="00B214ED" w:rsidRPr="00640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(3 уровень)</w:t>
      </w:r>
      <w:r w:rsidR="007257BF" w:rsidRPr="00640B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0B71" w:rsidRPr="00EC35E0" w:rsidRDefault="00640B71" w:rsidP="006E1ED2">
      <w:pPr>
        <w:pStyle w:val="ae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5E0">
        <w:rPr>
          <w:rFonts w:ascii="Times New Roman" w:hAnsi="Times New Roman"/>
          <w:sz w:val="28"/>
          <w:szCs w:val="28"/>
          <w:lang w:eastAsia="ru-RU"/>
        </w:rPr>
        <w:t xml:space="preserve">3.5. К промежуточной аттестации допускаются все обучающиеся </w:t>
      </w:r>
      <w:r w:rsidR="00EC3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1ED2">
        <w:rPr>
          <w:rFonts w:ascii="Times New Roman" w:hAnsi="Times New Roman"/>
          <w:sz w:val="28"/>
          <w:szCs w:val="28"/>
          <w:lang w:eastAsia="ru-RU"/>
        </w:rPr>
        <w:t xml:space="preserve"> переводных классов.</w:t>
      </w:r>
    </w:p>
    <w:p w:rsidR="00640B71" w:rsidRPr="00EC35E0" w:rsidRDefault="00640B71" w:rsidP="006E1ED2">
      <w:pPr>
        <w:pStyle w:val="ae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5E0">
        <w:rPr>
          <w:rFonts w:ascii="Times New Roman" w:hAnsi="Times New Roman"/>
          <w:sz w:val="28"/>
          <w:szCs w:val="28"/>
          <w:lang w:eastAsia="ru-RU"/>
        </w:rPr>
        <w:t>3.6. В один день проводится промежуточная аттестация только по одному предмету.</w:t>
      </w:r>
    </w:p>
    <w:p w:rsidR="009336C3" w:rsidRPr="0002766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C35E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пропуске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предмета,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курса, дисциплины, модуля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рганизацией с учетом учебного плана, индивидуального учебного плана на основании заявления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(его родителей, законных представителей). </w:t>
      </w:r>
    </w:p>
    <w:p w:rsidR="009336C3" w:rsidRPr="0002766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C35E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5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, зачётная книжка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так и по запросу родителей (законных представителей)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щихся.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работы в родителями (законными представителями)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обязаны прокомментировать 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результаты промежуточной аттестации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классному руководителю</w:t>
      </w:r>
      <w:r w:rsidR="00E31D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(представителю администрации)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4178" w:rsidRPr="0002766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C35E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F37A6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4497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с</w:t>
      </w:r>
      <w:r w:rsidR="00A914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рок</w:t>
      </w:r>
      <w:r w:rsidR="00C04497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ов и порядка</w:t>
      </w:r>
      <w:r w:rsidR="00A17D4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25ED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промежуточной </w:t>
      </w:r>
      <w:r w:rsidR="00A914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аттестации </w:t>
      </w:r>
      <w:r w:rsidR="00A17D42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установлены Организацией для следующих категорий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BA117F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="009225ED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заявлению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щихся (их законных представителей)</w:t>
      </w:r>
      <w:r w:rsidR="00A17D4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382A" w:rsidRPr="00027668" w:rsidRDefault="006E1ED2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выезжающи</w:t>
      </w:r>
      <w:r w:rsidR="00A17D4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учебно-тренировочные сборы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5A00" w:rsidRDefault="005B382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отъезжающи</w:t>
      </w:r>
      <w:r w:rsidR="00A17D4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18C7" w:rsidRDefault="001F18C7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  для обучающихся в форме семейного образования;</w:t>
      </w:r>
    </w:p>
    <w:p w:rsidR="001F18C7" w:rsidRDefault="001F18C7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  для обучающихся  по индивидуальному учебному плану;</w:t>
      </w:r>
    </w:p>
    <w:p w:rsidR="001F18C7" w:rsidRPr="00027668" w:rsidRDefault="001F18C7" w:rsidP="001F18C7">
      <w:pPr>
        <w:shd w:val="clear" w:color="auto" w:fill="FFFFFF"/>
        <w:spacing w:after="0" w:line="240" w:lineRule="auto"/>
        <w:ind w:left="709" w:hanging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  для обучающихся, выбравших прохождение промежуточной аттестации в форме экстерната;</w:t>
      </w:r>
    </w:p>
    <w:p w:rsidR="00AC7887" w:rsidRPr="00027668" w:rsidRDefault="00B214ED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6D5A00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</w:t>
      </w:r>
      <w:r w:rsidR="00AC7887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совета.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C35E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914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="00AC14E2"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индивидуальному учебному плану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форме семейного образования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сроки и порядок проведения </w:t>
      </w:r>
      <w:r w:rsidR="00A914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промежуточной аттестации определяются индивидуальным учебным планом</w:t>
      </w:r>
      <w:r w:rsidR="00B21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 общим учебным планом, если сроки освоения образовательной программы в ИУП не являются иными)</w:t>
      </w:r>
      <w:r w:rsidR="00A9146E"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ED2" w:rsidRDefault="006E1ED2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в форме семейного образования имеют право на сдачу отдельных предметов экстерном, не нарушая сроков освоения образовательных программ по остальным предметам учебного плана.</w:t>
      </w:r>
    </w:p>
    <w:p w:rsidR="00084B7C" w:rsidRDefault="00084B7C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Обучающиеся, проходившие обучение по индивидуальным учебным планам, аттестуются только по предметам, включенным в этот план.</w:t>
      </w:r>
      <w:r w:rsidR="006E1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в форме семейного образования аттестуются по всем предметам общего учебного плана (в формах, предусмотренных программой, если иное не оговаривается с учителем, преподающим данный предмет).</w:t>
      </w:r>
    </w:p>
    <w:p w:rsidR="00084B7C" w:rsidRDefault="00084B7C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Обучающиеся, временно проходившие обучение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084B7C" w:rsidRDefault="00084B7C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3.13. 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F18C7">
        <w:rPr>
          <w:rFonts w:ascii="Times New Roman" w:hAnsi="Times New Roman"/>
          <w:color w:val="000000"/>
          <w:sz w:val="28"/>
          <w:szCs w:val="28"/>
          <w:lang w:eastAsia="ru-RU"/>
        </w:rPr>
        <w:t>тметка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предмету определяется как средняя арифметическая четвертных, годовых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отметок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правилами математического округления.</w:t>
      </w:r>
    </w:p>
    <w:p w:rsidR="00084B7C" w:rsidRPr="00027668" w:rsidRDefault="00084B7C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Неудовлетворительные результаты промежуточной аттестации по одному или нескольким учебным предметам о</w:t>
      </w:r>
      <w:r w:rsidR="001411A8"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бразовательной программы или не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5B382A" w:rsidRDefault="006D5A00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C35E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84B7C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3F37A6"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B382A" w:rsidRPr="000276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3.16.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участников образовательного процесса при проведении промежуточной аттестации: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3.16.1.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Учитель имеет право: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разрабатывать материалы для промежуточной аттестации обучающихся;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проводить процедуру промежуточной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образовательного стандарта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необходимую консультативную помощь обучающимся при подготовке их к промежуточной аттестации;</w:t>
      </w:r>
    </w:p>
    <w:p w:rsid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подготовке к промежуточной аттестации.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3.16.2.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Учитель в ходе проведения промежуточной аттестации не имеет права:</w:t>
      </w:r>
    </w:p>
    <w:p w:rsid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при составлении заданий содержание предмета, не предусмотренное учебными программами;</w:t>
      </w:r>
    </w:p>
    <w:p w:rsidR="001F18C7" w:rsidRPr="00084B7C" w:rsidRDefault="001F18C7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подсказывать учащимся, давать заведомо облегчённые задания;</w:t>
      </w:r>
    </w:p>
    <w:p w:rsid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3.16.3. </w:t>
      </w: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Права обучающихся:</w:t>
      </w:r>
    </w:p>
    <w:p w:rsidR="00084B7C" w:rsidRPr="00084B7C" w:rsidRDefault="001F18C7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имеют право быть освобождёнными от промежуточного контроля</w:t>
      </w:r>
      <w:r w:rsidR="00084B7C" w:rsidRPr="0008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 решению педагогического совета):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имеющие отличные и хорошие (4-5) отметки по всем предметам учебного плана (за исключением предметов, по которым обучающийся освобожден по состоянию здоровья);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призеры  городских, краевых, всероссийских  предметных олимпиад, конкурсов;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по состоянию здоровья согласно медицинскому заключению: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- по семейным обстоятельствам, дающим объективное основание для освобождения от промежуточной аттестации.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освобождения являются: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родителей (законных представителей) обучающихся;</w:t>
      </w:r>
    </w:p>
    <w:p w:rsidR="00084B7C" w:rsidRPr="00084B7C" w:rsidRDefault="00084B7C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7C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классного руководителя, учителя-предметника;</w:t>
      </w:r>
    </w:p>
    <w:p w:rsidR="00084B7C" w:rsidRDefault="001F18C7" w:rsidP="00084B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 Педагогического совета.</w:t>
      </w:r>
    </w:p>
    <w:p w:rsidR="001F18C7" w:rsidRPr="00084B7C" w:rsidRDefault="001F18C7" w:rsidP="001F18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имеющие академическую задолженность,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имеют право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пройти промежуточную аттестацию по соответствующим учебн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двух раз в пределах одного года с момента образования академической задолженности;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сроки ликвидации задолженности устанавливаются решением Педагогического совета;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3.16.4. 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обучающихся:</w:t>
      </w:r>
    </w:p>
    <w:p w:rsidR="007C007D" w:rsidRDefault="00035EAA" w:rsidP="00035E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обучающиеся обязаны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проходить промежуточную аттестацию;</w:t>
      </w:r>
    </w:p>
    <w:p w:rsidR="00035EAA" w:rsidRPr="00027668" w:rsidRDefault="0062386C" w:rsidP="00035E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в случае отрицательного результата </w:t>
      </w:r>
      <w:r w:rsidR="00035EAA" w:rsidRPr="00035EAA">
        <w:rPr>
          <w:rFonts w:ascii="Times New Roman" w:hAnsi="Times New Roman"/>
          <w:color w:val="000000"/>
          <w:sz w:val="28"/>
          <w:szCs w:val="28"/>
          <w:lang w:eastAsia="ru-RU"/>
        </w:rPr>
        <w:t>ликвидировать академическую задолженность.</w:t>
      </w:r>
    </w:p>
    <w:p w:rsidR="007C007D" w:rsidRPr="00035EAA" w:rsidRDefault="005B382A" w:rsidP="007C007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3.16.5. </w:t>
      </w:r>
      <w:r w:rsidR="00035EAA" w:rsidRPr="00035EAA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обучающегося имеют право</w:t>
      </w:r>
      <w:r w:rsidR="007C007D" w:rsidRPr="007C0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права распространяются на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учащи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по достижении 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 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15-летнего возраста):   </w:t>
      </w:r>
    </w:p>
    <w:p w:rsidR="00035EAA" w:rsidRPr="00035EAA" w:rsidRDefault="007C007D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5EAA" w:rsidRPr="00035EAA">
        <w:rPr>
          <w:rFonts w:ascii="Times New Roman" w:hAnsi="Times New Roman"/>
          <w:color w:val="000000"/>
          <w:sz w:val="28"/>
          <w:szCs w:val="28"/>
          <w:lang w:eastAsia="ru-RU"/>
        </w:rPr>
        <w:t>знакомиться с формами промежуточной аттестации, нормативными документами, определяющими ее порядок, критериями оценивания;</w:t>
      </w:r>
    </w:p>
    <w:p w:rsid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привлекать по согласованию с МАОУ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«СОШ №29»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независимых экспертов для определения уровня подготовки их детей;</w:t>
      </w:r>
    </w:p>
    <w:p w:rsidR="007C007D" w:rsidRPr="00035EAA" w:rsidRDefault="007C007D" w:rsidP="007C007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вести контроль успеваемости своего ребенка, результатов текущей и промежуточной аттестации;</w:t>
      </w:r>
    </w:p>
    <w:p w:rsid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обжаловать результаты аттестации их ребенка в случае нарушения МАОУ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СОШ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29»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 промежуточной аттестации или неудовлетворенности результатами аттестации.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. Родители (законные представители) обязаны: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нормативных документов, определяющих порядок аттестации;</w:t>
      </w:r>
    </w:p>
    <w:p w:rsidR="00035EAA" w:rsidRPr="00035EA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корректно, вежливо относиться к педагогам, участвующим в аттестации их ребенка;</w:t>
      </w:r>
    </w:p>
    <w:p w:rsidR="005B382A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EAA">
        <w:rPr>
          <w:rFonts w:ascii="Times New Roman" w:hAnsi="Times New Roman"/>
          <w:color w:val="000000"/>
          <w:sz w:val="28"/>
          <w:szCs w:val="28"/>
          <w:lang w:eastAsia="ru-RU"/>
        </w:rPr>
        <w:t>нести ответственность за ликвидацию их ребенком академической задолженности.</w:t>
      </w:r>
    </w:p>
    <w:p w:rsid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Порядок перевода учащихся в следующий класс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4.1.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щиеся, освоившие в полном объёме соответствующую часть образовательной программы, переводятся в следующий класс.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4.2. Неудовлетворительные результаты промежуточной аттестации по одному или нескольким учебным предметам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Организация создает  условия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щемуся для ликвидации академической задолженности и обеспечивает контроль за своевременностью ее ликвидации.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щиеся, имеющие академическую задолженность, вправе пройти промежуточную аттестацию по соответствующему учебному предмету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двух раз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в сроки, определяемые Организацией,   </w:t>
      </w:r>
      <w:r w:rsidRPr="006F62F9">
        <w:rPr>
          <w:rFonts w:ascii="Times New Roman" w:hAnsi="Times New Roman"/>
          <w:color w:val="000000"/>
          <w:sz w:val="28"/>
          <w:szCs w:val="28"/>
          <w:lang w:eastAsia="ru-RU"/>
        </w:rPr>
        <w:t>в пределах одного года с момента образования академической задолженности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указанный период не включаются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каникул,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болезни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щегося, нахождение его в отпуске по беременности и родам.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="0062386C"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во второй раз МАОУ 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386C"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СОШ № 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>29»</w:t>
      </w:r>
      <w:r w:rsidR="0062386C"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создается комиссия</w:t>
      </w:r>
      <w:r w:rsidR="006238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решения Педагогического совета, утверждённого приказом директора</w:t>
      </w:r>
      <w:r w:rsidR="0062386C" w:rsidRPr="0003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Аттестационные комиссии проводят аттестацию в соответствии с утвержденными расписанием и </w:t>
      </w:r>
      <w:r w:rsidR="0062386C" w:rsidRPr="00035E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списками обучающихся. Аттестационная комиссия отвечает за объективность оценки знаний обучающихся.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Не допускается взимание платы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щихся за прохождение промежуточной аттестации.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1411A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>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 данной возможности в Организации)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на обучение по индивидуальному учебному плану.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информирует 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о необходимости принятия решения об организации дальнейшего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6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1411A8" w:rsidRPr="00027668" w:rsidRDefault="001411A8" w:rsidP="001411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Default="001411A8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Default="001411A8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Default="001411A8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1A8" w:rsidRDefault="001411A8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9D4" w:rsidRPr="00227457" w:rsidRDefault="00227457" w:rsidP="00227457">
      <w:pPr>
        <w:shd w:val="clear" w:color="auto" w:fill="FFFFFF"/>
        <w:spacing w:after="0" w:line="240" w:lineRule="auto"/>
        <w:ind w:firstLine="48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745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1.</w:t>
      </w:r>
    </w:p>
    <w:p w:rsidR="00227457" w:rsidRDefault="00227457" w:rsidP="0022745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A69D4" w:rsidRPr="00227457" w:rsidRDefault="006A69D4" w:rsidP="0022745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7457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выставления текущих отметок успеваемости</w:t>
      </w:r>
    </w:p>
    <w:p w:rsidR="00227457" w:rsidRDefault="00227457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1. Общая характеристика оценочной шкалы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Отметки по результатам проверки и оценки выполненных обучающимися работ выставляются по пяти</w:t>
      </w:r>
      <w:r w:rsidR="007C007D">
        <w:rPr>
          <w:rFonts w:ascii="Times New Roman" w:hAnsi="Times New Roman"/>
          <w:color w:val="000000"/>
          <w:sz w:val="28"/>
          <w:szCs w:val="28"/>
          <w:lang w:eastAsia="ru-RU"/>
        </w:rPr>
        <w:t>балльной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порядковой шкале.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457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«отлично» (5 баллов)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демонстрирует: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уверенное знание и понимание учебного материала;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умение выделять главное в изученном материале, обобщать факты и практические примеры, делать выводы, устанавливать межпредметные и внутрипредметные связи;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умение применять полученные знания в новой ситуации;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соблюдение культуры письменной и устной речи, правил оформления письменных работ.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7457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«хорошо» (4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демонстрирует:</w:t>
      </w:r>
    </w:p>
    <w:p w:rsidR="006A69D4" w:rsidRPr="006A69D4" w:rsidRDefault="006A69D4" w:rsidP="002274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знание основного учебного материала;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недочёты при воспроизведении изученного материала;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соблюдение основных правил культуры письменной и устной речи, правил оформления письменных работ.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«удовлетворительно» (3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демонстрирует: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знание учебного материала на уровне минимальных требований;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умение воспроизводить изученный материал, затруднения в ответе на вопросы в измененной формулировке;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наличие грубой ошибки или нескольких негрубых ошибок при воспроизведении изученного материала;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несоблюдение отдельных правил культуры письменной и устной речи, правил оформления письменных работ.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«неудовлетворительно» (2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демонстрирует:</w:t>
      </w:r>
    </w:p>
    <w:p w:rsidR="006A69D4" w:rsidRPr="00DC315B" w:rsidRDefault="006A69D4" w:rsidP="00DC31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color w:val="000000"/>
          <w:sz w:val="28"/>
          <w:szCs w:val="28"/>
          <w:lang w:eastAsia="ru-RU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6A69D4" w:rsidRPr="00DC315B" w:rsidRDefault="006A69D4" w:rsidP="00DC31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умений работать на уровне воспроизведения, затруднения при ответах на стандартные вопросы;</w:t>
      </w:r>
    </w:p>
    <w:p w:rsidR="00DC315B" w:rsidRDefault="006A69D4" w:rsidP="00DC31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color w:val="000000"/>
          <w:sz w:val="28"/>
          <w:szCs w:val="28"/>
          <w:lang w:eastAsia="ru-RU"/>
        </w:rPr>
        <w:t>наличие нескольких грубых ошибок, большого числа негрубых при воспроизведении изученного материала;</w:t>
      </w:r>
    </w:p>
    <w:p w:rsidR="006A69D4" w:rsidRPr="00DC315B" w:rsidRDefault="006A69D4" w:rsidP="00DC315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несоблюдение основных правил культуры письменной и устной речи, правил оформления письменных работ.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«плохо» (1 балл)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демонстрирует:</w:t>
      </w:r>
    </w:p>
    <w:p w:rsidR="006A69D4" w:rsidRPr="007C007D" w:rsidRDefault="006A69D4" w:rsidP="007C00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07D">
        <w:rPr>
          <w:rFonts w:ascii="Times New Roman" w:hAnsi="Times New Roman"/>
          <w:color w:val="000000"/>
          <w:sz w:val="28"/>
          <w:szCs w:val="28"/>
          <w:lang w:eastAsia="ru-RU"/>
        </w:rPr>
        <w:t>полное незнание изученного материала;</w:t>
      </w:r>
    </w:p>
    <w:p w:rsidR="007C007D" w:rsidRPr="007C007D" w:rsidRDefault="006A69D4" w:rsidP="007C00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07D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элементарных умений и навыков</w:t>
      </w:r>
      <w:r w:rsidR="007C007D" w:rsidRPr="007C00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A69D4" w:rsidRPr="007C007D" w:rsidRDefault="007C007D" w:rsidP="007C00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07D">
        <w:rPr>
          <w:rFonts w:ascii="Times New Roman" w:hAnsi="Times New Roman"/>
          <w:color w:val="000000"/>
          <w:sz w:val="28"/>
          <w:szCs w:val="28"/>
          <w:lang w:eastAsia="ru-RU"/>
        </w:rPr>
        <w:t>отказ от ответа без уважительной причины.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69D4" w:rsidRPr="00DC315B" w:rsidRDefault="006A69D4" w:rsidP="00DC315B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выставления отметок за устные работы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«отлично» (5 баллов)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самостоятельно анализирует и обобщает теоретический материал, результаты проведенных наблюдений и опытов; свободно устанавливает межпредметные (на основе ранее приобретенных знаний) и внутрипредметные связи;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уверенно и безошибочно применяет полученные знания в решении новых, ранее не встречавшихся задач;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допускает в ответе недочеты, которые легко исправляет по требованию учителя.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«хорошо» (4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показывает знание всего изученного учебного материала;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анализирует и обобщает теоретический материал, результаты проведенных наблюдений и опытов с помощью учителя;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«удовлетворительно» (3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применяет полученные знания при ответе на вопрос, анализе предложенных ситуаций по образцу;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допускает ошибки в использовании терминологии учебного предмета;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затрудняется при анализе и обобщении учебного материала, результатов проведенных наблюдений и опытов;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использует неупорядоченную систему условных обозначений при ведении записей, сопровождающих ответ.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«неудовлетворительно» (2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 раскрыл основное содержание учебного материала в пределах поставленных вопросов;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 умеет применять имеющиеся знания к решению конкретных вопросов и задач по образцу;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допускает в ответе более двух грубых ошибок, которые не может исправить даже при помощи учителя.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«плохо» (1 балл)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не может ответить ни на один из поставленных вопросов.</w:t>
      </w:r>
    </w:p>
    <w:p w:rsidR="00DC315B" w:rsidRDefault="00DC315B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9D4" w:rsidRPr="00DC315B" w:rsidRDefault="006A69D4" w:rsidP="00DC315B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315B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выставления отметок за письменные работы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«отлично» (5 баллов)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выполнил работу без ошибок и недочетов, либо допустил не более одного недочета.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«хорошо» (4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выполнил работу полностью, но допустил в ней не более одной негрубой ошибки и одного недочета, либо не более двух недочетов.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«удовлетворительно» (3 балла)</w:t>
      </w:r>
      <w:r w:rsidR="000E2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сли обучающийся выполнил не менее половины работы, допустив при этом: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 более двух грубых ошибок;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либо не более одной грубой и одной негрубой ошибки и один недочет;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либо три негрубые ошибки;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либо одну негрубую ошибку и три недочета;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либо четыре-пять недочетов.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«неудовлетворительно» (2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менее половины работы;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либо допустил большее количество ошибок и недочетов, чем это допускается для отметки «удовлетворительно».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«плохо» (1 балл)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не приступал к выполнению работы, либо выполнил менее 10 % объема работы.</w:t>
      </w:r>
    </w:p>
    <w:p w:rsidR="006A69D4" w:rsidRPr="000E26C5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Примечание: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оригинальное выполнение работы учитель вправе повысить обучающемуся отметку на один балл.</w:t>
      </w: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9D4" w:rsidRPr="000E26C5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выставления отметок за практические (лабораторные) работы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«отлично» (5 баллов)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самостоятельно определил цель работы;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самостоятельно выбрал и подготовил для работы необходимое оборудование;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получил результаты с заданной точностью; оценил погрешность измерения (для обучающихся </w:t>
      </w:r>
      <w:r w:rsidR="000E26C5">
        <w:rPr>
          <w:rFonts w:ascii="Times New Roman" w:hAnsi="Times New Roman"/>
          <w:color w:val="000000"/>
          <w:sz w:val="28"/>
          <w:szCs w:val="28"/>
          <w:lang w:eastAsia="ru-RU"/>
        </w:rPr>
        <w:t>9 - 11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классов);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грамотно, логично описал проведенные наблюдения и сформулировал выводы из результатов опыта (наблюдения);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экономно использовал расходные материалы;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обеспечил поддержание чистоты и порядка на рабочем месте.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«хорошо» (4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самостоятельно определил цель работы;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самостоятельно выбрал и подготовил для работы необходимое оборудование;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не менее двух остальных требований, соответствующих отметке «отлично».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«удовлетворительно» (3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самостоятельно определил цель работы;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выбрал и подготовил для работы необходимое оборудование с помощью учителя;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работу не менее чем на половину с безусловным соблюдением правил личной и общественной безопасности;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выполнил не менее одного требования из числа остальных, соответствующих отметке «отлично».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«неудовлетворительно» (2 балла)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 смог определить цель работы и подготовить необходимое оборудование самостоятельно;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выполнил работу менее чем на половину, либо допустил однократное нарушение правил безопасности.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Отметка «плохо» (1 балл)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выставляется, если обучающийся не смог определить цель работы и подготовить необходимое оборудование, либо допустил неоднократные нарушения правил безопасности и был отстранен от выполнения работы.</w:t>
      </w:r>
    </w:p>
    <w:p w:rsidR="000E26C5" w:rsidRDefault="000E26C5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9D4" w:rsidRPr="000E26C5" w:rsidRDefault="006A69D4" w:rsidP="000E26C5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ошибок и недочетов при выполнении работ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Грубыми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считаются ошибки в результатах выполнения работ (отдельных заданий), обусловленные: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 незнанием основных понятий, законов, правил, классификаций, формул, единиц измерения величин;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незнанием алгоритмов (последовательности) решения типичных учебных задач;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неумением определить цель работы и не допускать отклонения от нее в ходе выполнения работы;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некорректностью вывода (отсутствием логической связи между исходными посылками и выводимых из них заключением);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нарушением правил безопасности при выполнении работ;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негрубым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относятся ошибки в результатах выполнения работ (отдельных заданий), обусловленные: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невнимательностью при производстве вычислений, расчетов и т.п. (ошибки в вычислениях);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недостаточной обоснованностью (поспешностью) выводов;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нарушением правил снятия показаний измерительных приборов, не связанным с определением цены деления шкалы;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69D4" w:rsidRPr="006A69D4" w:rsidRDefault="006A69D4" w:rsidP="006A69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6C5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Недочетами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выполнении работ считаются: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непоследовательностью изложения текста (информации, данных);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описки (опечатки), оговорки, очитки (более трех в одной работе);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нарушение установленных правил оформления работ;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использование нерациональных способов, приемов решения задач, выполнения вычислений, преобразований и т.д.;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небрежность записей, схем, рисунков, графиков и т.д.;</w:t>
      </w:r>
    </w:p>
    <w:p w:rsidR="006A69D4" w:rsidRP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использование необщепринятых условных обозначений, символов;</w:t>
      </w:r>
    </w:p>
    <w:p w:rsidR="006A69D4" w:rsidRDefault="006A69D4" w:rsidP="000E26C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6A69D4"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ссылок на фактически использованные источники информации;</w:t>
      </w:r>
    </w:p>
    <w:p w:rsidR="00035EAA" w:rsidRPr="00027668" w:rsidRDefault="00035EAA" w:rsidP="00035EA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Зверева Екатерина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12.04.2021 по 12.04.2022</w:t>
            </w:r>
          </w:p>
        </w:tc>
      </w:tr>
    </w:tbl>
    <w:sectPr xmlns:w="http://schemas.openxmlformats.org/wordprocessingml/2006/main" w:rsidR="00035EAA" w:rsidRPr="00027668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784">
    <w:multiLevelType w:val="hybridMultilevel"/>
    <w:lvl w:ilvl="0" w:tplc="70131745">
      <w:start w:val="1"/>
      <w:numFmt w:val="decimal"/>
      <w:lvlText w:val="%1."/>
      <w:lvlJc w:val="left"/>
      <w:pPr>
        <w:ind w:left="720" w:hanging="360"/>
      </w:pPr>
    </w:lvl>
    <w:lvl w:ilvl="1" w:tplc="70131745" w:tentative="1">
      <w:start w:val="1"/>
      <w:numFmt w:val="lowerLetter"/>
      <w:lvlText w:val="%2."/>
      <w:lvlJc w:val="left"/>
      <w:pPr>
        <w:ind w:left="1440" w:hanging="360"/>
      </w:pPr>
    </w:lvl>
    <w:lvl w:ilvl="2" w:tplc="70131745" w:tentative="1">
      <w:start w:val="1"/>
      <w:numFmt w:val="lowerRoman"/>
      <w:lvlText w:val="%3."/>
      <w:lvlJc w:val="right"/>
      <w:pPr>
        <w:ind w:left="2160" w:hanging="180"/>
      </w:pPr>
    </w:lvl>
    <w:lvl w:ilvl="3" w:tplc="70131745" w:tentative="1">
      <w:start w:val="1"/>
      <w:numFmt w:val="decimal"/>
      <w:lvlText w:val="%4."/>
      <w:lvlJc w:val="left"/>
      <w:pPr>
        <w:ind w:left="2880" w:hanging="360"/>
      </w:pPr>
    </w:lvl>
    <w:lvl w:ilvl="4" w:tplc="70131745" w:tentative="1">
      <w:start w:val="1"/>
      <w:numFmt w:val="lowerLetter"/>
      <w:lvlText w:val="%5."/>
      <w:lvlJc w:val="left"/>
      <w:pPr>
        <w:ind w:left="3600" w:hanging="360"/>
      </w:pPr>
    </w:lvl>
    <w:lvl w:ilvl="5" w:tplc="70131745" w:tentative="1">
      <w:start w:val="1"/>
      <w:numFmt w:val="lowerRoman"/>
      <w:lvlText w:val="%6."/>
      <w:lvlJc w:val="right"/>
      <w:pPr>
        <w:ind w:left="4320" w:hanging="180"/>
      </w:pPr>
    </w:lvl>
    <w:lvl w:ilvl="6" w:tplc="70131745" w:tentative="1">
      <w:start w:val="1"/>
      <w:numFmt w:val="decimal"/>
      <w:lvlText w:val="%7."/>
      <w:lvlJc w:val="left"/>
      <w:pPr>
        <w:ind w:left="5040" w:hanging="360"/>
      </w:pPr>
    </w:lvl>
    <w:lvl w:ilvl="7" w:tplc="70131745" w:tentative="1">
      <w:start w:val="1"/>
      <w:numFmt w:val="lowerLetter"/>
      <w:lvlText w:val="%8."/>
      <w:lvlJc w:val="left"/>
      <w:pPr>
        <w:ind w:left="5760" w:hanging="360"/>
      </w:pPr>
    </w:lvl>
    <w:lvl w:ilvl="8" w:tplc="70131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83">
    <w:multiLevelType w:val="hybridMultilevel"/>
    <w:lvl w:ilvl="0" w:tplc="5790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143F6E23"/>
    <w:multiLevelType w:val="hybridMultilevel"/>
    <w:tmpl w:val="BAAAAA5E"/>
    <w:lvl w:ilvl="0" w:tplc="73225AC6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364CF3"/>
    <w:multiLevelType w:val="multilevel"/>
    <w:tmpl w:val="A35ED3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5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3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81418"/>
    <w:multiLevelType w:val="hybridMultilevel"/>
    <w:tmpl w:val="06AE7F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4F50BC1"/>
    <w:multiLevelType w:val="hybridMultilevel"/>
    <w:tmpl w:val="3B4079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15783">
    <w:abstractNumId w:val="15783"/>
  </w:num>
  <w:num w:numId="15784">
    <w:abstractNumId w:val="157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650EF"/>
    <w:rsid w:val="00027668"/>
    <w:rsid w:val="00033938"/>
    <w:rsid w:val="00035EAA"/>
    <w:rsid w:val="0006157F"/>
    <w:rsid w:val="00084B7C"/>
    <w:rsid w:val="00091A49"/>
    <w:rsid w:val="00093F84"/>
    <w:rsid w:val="000E26C5"/>
    <w:rsid w:val="000F5126"/>
    <w:rsid w:val="00106D7A"/>
    <w:rsid w:val="00121C1D"/>
    <w:rsid w:val="001411A8"/>
    <w:rsid w:val="001414D9"/>
    <w:rsid w:val="0016592E"/>
    <w:rsid w:val="00184515"/>
    <w:rsid w:val="001B2B94"/>
    <w:rsid w:val="001D15A2"/>
    <w:rsid w:val="001E2B9C"/>
    <w:rsid w:val="001F18C7"/>
    <w:rsid w:val="00227457"/>
    <w:rsid w:val="0023444C"/>
    <w:rsid w:val="00246DBB"/>
    <w:rsid w:val="002470A5"/>
    <w:rsid w:val="002D1B7D"/>
    <w:rsid w:val="002F4A90"/>
    <w:rsid w:val="00323089"/>
    <w:rsid w:val="003A0C5A"/>
    <w:rsid w:val="003F37A6"/>
    <w:rsid w:val="0040136E"/>
    <w:rsid w:val="00435603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2386C"/>
    <w:rsid w:val="00640B71"/>
    <w:rsid w:val="006579BF"/>
    <w:rsid w:val="00660D40"/>
    <w:rsid w:val="00662E95"/>
    <w:rsid w:val="006A1888"/>
    <w:rsid w:val="006A69D4"/>
    <w:rsid w:val="006B1A59"/>
    <w:rsid w:val="006C655B"/>
    <w:rsid w:val="006D1FB7"/>
    <w:rsid w:val="006D5A00"/>
    <w:rsid w:val="006E1ED2"/>
    <w:rsid w:val="006E3EDF"/>
    <w:rsid w:val="006F62F9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76E73"/>
    <w:rsid w:val="0079495F"/>
    <w:rsid w:val="007C007D"/>
    <w:rsid w:val="007C337C"/>
    <w:rsid w:val="007D25AA"/>
    <w:rsid w:val="007D47C1"/>
    <w:rsid w:val="008254D1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AE111F"/>
    <w:rsid w:val="00B20441"/>
    <w:rsid w:val="00B214ED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D00CCA"/>
    <w:rsid w:val="00D04178"/>
    <w:rsid w:val="00D07AAE"/>
    <w:rsid w:val="00D23468"/>
    <w:rsid w:val="00D460AD"/>
    <w:rsid w:val="00D501DD"/>
    <w:rsid w:val="00D52D16"/>
    <w:rsid w:val="00DA5546"/>
    <w:rsid w:val="00DB06CE"/>
    <w:rsid w:val="00DC315B"/>
    <w:rsid w:val="00DC41F3"/>
    <w:rsid w:val="00DE1D25"/>
    <w:rsid w:val="00E257AF"/>
    <w:rsid w:val="00E31D29"/>
    <w:rsid w:val="00E55C25"/>
    <w:rsid w:val="00E7678F"/>
    <w:rsid w:val="00E86BDB"/>
    <w:rsid w:val="00EC35E0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C35E0"/>
    <w:pPr>
      <w:spacing w:after="0" w:line="240" w:lineRule="auto"/>
    </w:pPr>
    <w:rPr>
      <w:rFonts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64517183" Type="http://schemas.openxmlformats.org/officeDocument/2006/relationships/footnotes" Target="footnotes.xml"/><Relationship Id="rId636681229" Type="http://schemas.openxmlformats.org/officeDocument/2006/relationships/endnotes" Target="endnotes.xml"/><Relationship Id="rId625739859" Type="http://schemas.openxmlformats.org/officeDocument/2006/relationships/comments" Target="comments.xml"/><Relationship Id="rId441253272" Type="http://schemas.microsoft.com/office/2011/relationships/commentsExtended" Target="commentsExtended.xml"/><Relationship Id="rId10299190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GXVEoJgRd40ts9O9AFr6zsBixtg=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</SignatureValue>
  <KeyInfo>
    <X509Data>
      <X509Certificate>MIIFxDCCA6wCFGmuXN4bNSDagNvjEsKHZo/19nweMA0GCSqGSIb3DQEBCwUAMIGQ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64517183"/>
            <mdssi:RelationshipReference SourceId="rId636681229"/>
            <mdssi:RelationshipReference SourceId="rId625739859"/>
            <mdssi:RelationshipReference SourceId="rId441253272"/>
            <mdssi:RelationshipReference SourceId="rId102991908"/>
          </Transform>
          <Transform Algorithm="http://www.w3.org/TR/2001/REC-xml-c14n-20010315"/>
        </Transforms>
        <DigestMethod Algorithm="http://www.w3.org/2000/09/xmldsig#sha1"/>
        <DigestValue>ra69IMf15C7RC+CUYbhDjyNJLNc=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Udj20aVOwdGj0RRjraHQV7mYPzs=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U1Rugeuam2ZxDh69ARkr1OJB10c=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tFbhx8eiqwg5cU7ms7bqV/G5pOw=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UbdxG5XeK8emkdgERzVFCmiqI58=</DigestValue>
      </Reference>
      <Reference URI="/word/styles.xml?ContentType=application/vnd.openxmlformats-officedocument.wordprocessingml.styles+xml">
        <DigestMethod Algorithm="http://www.w3.org/2000/09/xmldsig#sha1"/>
        <DigestValue>Tox4Y4xJKg6g+jvSDD+sZHLOS6Y=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2QWRHuSihFwTuzaktwEMgB8BNjA=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2021-04-12T15:42:07Z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4990</Words>
  <Characters>28446</Characters>
  <Application>Microsoft Office Word</Application>
  <DocSecurity>0</DocSecurity>
  <Lines>237</Lines>
  <Paragraphs>66</Paragraphs>
  <ScaleCrop>false</ScaleCrop>
  <Company>DreamLair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Денис</cp:lastModifiedBy>
  <cp:revision>2</cp:revision>
  <cp:lastPrinted>2014-12-22T07:13:00Z</cp:lastPrinted>
  <dcterms:created xsi:type="dcterms:W3CDTF">2015-09-27T12:38:00Z</dcterms:created>
  <dcterms:modified xsi:type="dcterms:W3CDTF">2015-09-27T12:38:00Z</dcterms:modified>
</cp:coreProperties>
</file>